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80E" w:rsidRPr="00532457" w:rsidRDefault="00A3780E">
      <w:pPr>
        <w:jc w:val="center"/>
        <w:rPr>
          <w:rFonts w:ascii="SassoonCRInfant" w:hAnsi="SassoonCRInfant"/>
          <w:b/>
        </w:rPr>
      </w:pPr>
    </w:p>
    <w:p w:rsidR="00A3780E" w:rsidRPr="00532457" w:rsidRDefault="00A3780E">
      <w:pPr>
        <w:rPr>
          <w:rFonts w:ascii="SassoonCRInfant" w:hAnsi="SassoonCRInfant"/>
          <w:b/>
        </w:rPr>
      </w:pPr>
    </w:p>
    <w:p w:rsidR="00A3780E" w:rsidRPr="00532457" w:rsidRDefault="007F41AE">
      <w:pPr>
        <w:jc w:val="center"/>
        <w:rPr>
          <w:rFonts w:ascii="SassoonCRInfant" w:hAnsi="SassoonCRInfant"/>
          <w:b/>
          <w:sz w:val="28"/>
          <w:szCs w:val="28"/>
          <w:u w:val="single"/>
        </w:rPr>
      </w:pPr>
      <w:r>
        <w:rPr>
          <w:noProof/>
        </w:rPr>
        <w:pict>
          <v:shapetype id="_x0000_t202" coordsize="21600,21600" o:spt="202" path="m,l,21600r21600,l21600,xe">
            <v:stroke joinstyle="miter"/>
            <v:path gradientshapeok="t" o:connecttype="rect"/>
          </v:shapetype>
          <v:shape id="_x0000_s1027" type="#_x0000_t202" style="position:absolute;left:0;text-align:left;margin-left:.2pt;margin-top:10.45pt;width:409pt;height:148.75pt;z-index:251657216;mso-wrap-style:none" stroked="f">
            <v:textbox>
              <w:txbxContent>
                <w:p w:rsidR="00EF7192" w:rsidRDefault="00EF7192" w:rsidP="007F41AE">
                  <w:pPr>
                    <w:jc w:val="center"/>
                    <w:rPr>
                      <w:rFonts w:ascii="SassoonCRInfant" w:hAnsi="SassoonCRInfant"/>
                      <w:b/>
                      <w:sz w:val="60"/>
                      <w:szCs w:val="96"/>
                    </w:rPr>
                  </w:pPr>
                  <w:r w:rsidRPr="007F41AE">
                    <w:rPr>
                      <w:rFonts w:ascii="SassoonCRInfant" w:hAnsi="SassoonCRInfant"/>
                      <w:b/>
                      <w:sz w:val="60"/>
                      <w:szCs w:val="96"/>
                    </w:rPr>
                    <w:t xml:space="preserve">Larbert Village Primary School </w:t>
                  </w:r>
                </w:p>
                <w:p w:rsidR="00EF7192" w:rsidRDefault="00EF7192" w:rsidP="007F41AE">
                  <w:pPr>
                    <w:jc w:val="center"/>
                    <w:rPr>
                      <w:rFonts w:ascii="SassoonCRInfant" w:hAnsi="SassoonCRInfant"/>
                      <w:b/>
                      <w:sz w:val="60"/>
                      <w:szCs w:val="96"/>
                    </w:rPr>
                  </w:pPr>
                </w:p>
                <w:p w:rsidR="00EF7192" w:rsidRPr="007F41AE" w:rsidRDefault="00EF7192" w:rsidP="007F41AE">
                  <w:pPr>
                    <w:jc w:val="center"/>
                    <w:rPr>
                      <w:rFonts w:ascii="SassoonCRInfant" w:hAnsi="SassoonCRInfant"/>
                      <w:b/>
                      <w:sz w:val="68"/>
                      <w:szCs w:val="200"/>
                    </w:rPr>
                  </w:pPr>
                  <w:r w:rsidRPr="007F41AE">
                    <w:rPr>
                      <w:rFonts w:ascii="SassoonCRInfant" w:hAnsi="SassoonCRInfant"/>
                      <w:b/>
                      <w:sz w:val="68"/>
                      <w:szCs w:val="200"/>
                    </w:rPr>
                    <w:t>Nursery ELC</w:t>
                  </w:r>
                </w:p>
              </w:txbxContent>
            </v:textbox>
            <w10:wrap type="square"/>
          </v:shape>
        </w:pict>
      </w:r>
    </w:p>
    <w:p w:rsidR="00B22488" w:rsidRPr="00532457" w:rsidRDefault="00B22488">
      <w:pPr>
        <w:jc w:val="center"/>
        <w:rPr>
          <w:rFonts w:ascii="SassoonCRInfant" w:hAnsi="SassoonCRInfant"/>
          <w:b/>
          <w:sz w:val="56"/>
          <w:szCs w:val="56"/>
        </w:rPr>
      </w:pPr>
    </w:p>
    <w:p w:rsidR="00A3780E" w:rsidRPr="00532457" w:rsidRDefault="007F41AE">
      <w:pPr>
        <w:jc w:val="center"/>
        <w:rPr>
          <w:rFonts w:ascii="SassoonCRInfant" w:hAnsi="SassoonCRInfant"/>
          <w:b/>
          <w:sz w:val="72"/>
          <w:szCs w:val="7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3.65pt;margin-top:6.4pt;width:344.55pt;height:217.7pt;z-index:-251658240" wrapcoords="-47 0 -47 21526 21600 21526 21600 0 -47 0">
            <v:imagedata r:id="rId5" o:title="Nursery Logo"/>
            <w10:wrap type="tight"/>
          </v:shape>
        </w:pict>
      </w:r>
    </w:p>
    <w:p w:rsidR="00A3780E" w:rsidRPr="00532457" w:rsidRDefault="00A3780E">
      <w:pPr>
        <w:jc w:val="center"/>
        <w:rPr>
          <w:rFonts w:ascii="SassoonCRInfant" w:hAnsi="SassoonCRInfant"/>
          <w:b/>
          <w:sz w:val="40"/>
          <w:szCs w:val="40"/>
        </w:rPr>
      </w:pPr>
    </w:p>
    <w:p w:rsidR="00A3780E" w:rsidRPr="00532457" w:rsidRDefault="00A3780E">
      <w:pPr>
        <w:jc w:val="center"/>
        <w:rPr>
          <w:rFonts w:ascii="SassoonCRInfant" w:hAnsi="SassoonCRInfant"/>
          <w:b/>
          <w:sz w:val="72"/>
          <w:szCs w:val="72"/>
        </w:rPr>
      </w:pPr>
    </w:p>
    <w:p w:rsidR="00A3780E" w:rsidRPr="00532457" w:rsidRDefault="00A3780E">
      <w:pPr>
        <w:jc w:val="center"/>
        <w:rPr>
          <w:rFonts w:ascii="SassoonCRInfant" w:hAnsi="SassoonCRInfant"/>
          <w:b/>
          <w:sz w:val="72"/>
          <w:szCs w:val="72"/>
        </w:rPr>
      </w:pPr>
    </w:p>
    <w:p w:rsidR="00B22488" w:rsidRPr="00532457" w:rsidRDefault="00B22488">
      <w:pPr>
        <w:jc w:val="center"/>
        <w:rPr>
          <w:rFonts w:ascii="SassoonCRInfant" w:hAnsi="SassoonCRInfant"/>
          <w:b/>
          <w:sz w:val="40"/>
          <w:szCs w:val="40"/>
        </w:rPr>
      </w:pPr>
    </w:p>
    <w:p w:rsidR="00B22488" w:rsidRPr="00532457" w:rsidRDefault="00B22488">
      <w:pPr>
        <w:jc w:val="center"/>
        <w:rPr>
          <w:rFonts w:ascii="SassoonCRInfant" w:hAnsi="SassoonCRInfant"/>
          <w:b/>
          <w:sz w:val="40"/>
          <w:szCs w:val="40"/>
        </w:rPr>
      </w:pPr>
    </w:p>
    <w:p w:rsidR="00B22488" w:rsidRPr="00532457" w:rsidRDefault="00B22488">
      <w:pPr>
        <w:jc w:val="center"/>
        <w:rPr>
          <w:rFonts w:ascii="SassoonCRInfant" w:hAnsi="SassoonCRInfant"/>
          <w:b/>
          <w:sz w:val="40"/>
          <w:szCs w:val="40"/>
        </w:rPr>
      </w:pPr>
    </w:p>
    <w:p w:rsidR="002F0C6F" w:rsidRPr="00532457" w:rsidRDefault="002F0C6F">
      <w:pPr>
        <w:jc w:val="center"/>
        <w:rPr>
          <w:rFonts w:ascii="SassoonCRInfant" w:hAnsi="SassoonCRInfant"/>
          <w:b/>
          <w:sz w:val="96"/>
          <w:szCs w:val="96"/>
        </w:rPr>
      </w:pPr>
    </w:p>
    <w:p w:rsidR="00387E04" w:rsidRDefault="00387E04">
      <w:pPr>
        <w:jc w:val="center"/>
        <w:rPr>
          <w:rFonts w:ascii="SassoonCRInfant" w:hAnsi="SassoonCRInfant"/>
          <w:b/>
          <w:sz w:val="96"/>
          <w:szCs w:val="96"/>
        </w:rPr>
      </w:pPr>
    </w:p>
    <w:p w:rsidR="00A3780E" w:rsidRPr="00F25B3D" w:rsidRDefault="00F551CA" w:rsidP="007F41AE">
      <w:pPr>
        <w:jc w:val="center"/>
        <w:rPr>
          <w:rFonts w:ascii="SassoonPrimaryInfant" w:hAnsi="SassoonPrimaryInfant"/>
          <w:b/>
          <w:sz w:val="72"/>
          <w:szCs w:val="72"/>
        </w:rPr>
      </w:pPr>
      <w:r w:rsidRPr="00F25B3D">
        <w:rPr>
          <w:rFonts w:ascii="SassoonPrimaryInfant" w:hAnsi="SassoonPrimaryInfant"/>
          <w:b/>
          <w:sz w:val="72"/>
          <w:szCs w:val="72"/>
        </w:rPr>
        <w:t xml:space="preserve">Setting </w:t>
      </w:r>
      <w:bookmarkStart w:id="0" w:name="_GoBack"/>
      <w:bookmarkEnd w:id="0"/>
      <w:r w:rsidR="00F25B3D" w:rsidRPr="00F25B3D">
        <w:rPr>
          <w:rFonts w:ascii="SassoonPrimaryInfant" w:hAnsi="SassoonPrimaryInfant"/>
          <w:b/>
          <w:sz w:val="72"/>
          <w:szCs w:val="72"/>
        </w:rPr>
        <w:t>the</w:t>
      </w:r>
      <w:r w:rsidRPr="00F25B3D">
        <w:rPr>
          <w:rFonts w:ascii="SassoonPrimaryInfant" w:hAnsi="SassoonPrimaryInfant"/>
          <w:b/>
          <w:sz w:val="72"/>
          <w:szCs w:val="72"/>
        </w:rPr>
        <w:t xml:space="preserve"> Table </w:t>
      </w:r>
      <w:r w:rsidR="00A3780E" w:rsidRPr="00F25B3D">
        <w:rPr>
          <w:rFonts w:ascii="SassoonPrimaryInfant" w:hAnsi="SassoonPrimaryInfant"/>
          <w:b/>
          <w:sz w:val="72"/>
          <w:szCs w:val="72"/>
        </w:rPr>
        <w:t>Policy</w:t>
      </w:r>
    </w:p>
    <w:p w:rsidR="007F41AE" w:rsidRDefault="007F41AE" w:rsidP="00BA2118">
      <w:pPr>
        <w:jc w:val="both"/>
        <w:rPr>
          <w:rFonts w:ascii="SassoonCRInfant" w:hAnsi="SassoonCRInfant"/>
          <w:b/>
          <w:sz w:val="44"/>
          <w:szCs w:val="44"/>
        </w:rPr>
      </w:pPr>
    </w:p>
    <w:p w:rsidR="007F41AE" w:rsidRDefault="007F41AE" w:rsidP="00BA2118">
      <w:pPr>
        <w:jc w:val="both"/>
        <w:rPr>
          <w:rFonts w:ascii="SassoonCRInfant" w:hAnsi="SassoonCRInfant"/>
          <w:b/>
          <w:sz w:val="44"/>
          <w:szCs w:val="44"/>
        </w:rPr>
      </w:pPr>
    </w:p>
    <w:p w:rsidR="00F551CA" w:rsidRDefault="00F551CA" w:rsidP="00F551CA">
      <w:pPr>
        <w:rPr>
          <w:rFonts w:ascii="SassoonPrimaryInfant" w:hAnsi="SassoonPrimaryInfant" w:cs="Calibri"/>
          <w:b/>
        </w:rPr>
      </w:pPr>
      <w:r w:rsidRPr="00F25B3D">
        <w:rPr>
          <w:rFonts w:ascii="SassoonPrimaryInfant" w:hAnsi="SassoonPrimaryInfant" w:cs="Calibri"/>
          <w:b/>
        </w:rPr>
        <w:lastRenderedPageBreak/>
        <w:t>Purpose</w:t>
      </w:r>
    </w:p>
    <w:p w:rsidR="00F25B3D" w:rsidRPr="00F25B3D" w:rsidRDefault="00F25B3D" w:rsidP="00F551CA">
      <w:pPr>
        <w:rPr>
          <w:rFonts w:ascii="SassoonPrimaryInfant" w:hAnsi="SassoonPrimaryInfant" w:cs="Calibri"/>
          <w:b/>
        </w:rPr>
      </w:pPr>
    </w:p>
    <w:p w:rsidR="00F551CA" w:rsidRPr="00F25B3D" w:rsidRDefault="00F551CA" w:rsidP="00F551CA">
      <w:pPr>
        <w:rPr>
          <w:rFonts w:ascii="SassoonPrimaryInfant" w:hAnsi="SassoonPrimaryInfant" w:cs="Calibri"/>
        </w:rPr>
      </w:pPr>
      <w:r w:rsidRPr="00F25B3D">
        <w:rPr>
          <w:rFonts w:ascii="SassoonPrimaryInfant" w:hAnsi="SassoonPrimaryInfant" w:cs="Calibri"/>
        </w:rPr>
        <w:t xml:space="preserve">To ensure all children attending Larbert Village Primary ELC are provided with meals, snacks and drinks that meet their nutritional requirements and support good health, in a happy, safe, inclusive and nurturing mealtime environment, delivered in partnership with children, parents/carers and staff, and in line with the national </w:t>
      </w:r>
      <w:r w:rsidRPr="00F25B3D">
        <w:rPr>
          <w:rFonts w:ascii="SassoonPrimaryInfant" w:hAnsi="SassoonPrimaryInfant" w:cs="Calibri"/>
          <w:i/>
          <w:iCs/>
        </w:rPr>
        <w:t>Setting the Table</w:t>
      </w:r>
      <w:r w:rsidRPr="00F25B3D">
        <w:rPr>
          <w:rFonts w:ascii="SassoonPrimaryInfant" w:hAnsi="SassoonPrimaryInfant" w:cs="Calibri"/>
        </w:rPr>
        <w:t xml:space="preserve"> guidance (updated 2024, in force 1 August 2025).</w:t>
      </w:r>
    </w:p>
    <w:p w:rsidR="00F25B3D" w:rsidRPr="00F25B3D" w:rsidRDefault="00F25B3D" w:rsidP="00F551CA">
      <w:pPr>
        <w:rPr>
          <w:rFonts w:ascii="SassoonPrimaryInfant" w:hAnsi="SassoonPrimaryInfant" w:cs="Calibri"/>
        </w:rPr>
      </w:pPr>
    </w:p>
    <w:p w:rsidR="00F25B3D" w:rsidRDefault="00F25B3D" w:rsidP="00F25B3D">
      <w:pPr>
        <w:rPr>
          <w:rFonts w:ascii="SassoonPrimaryInfant" w:hAnsi="SassoonPrimaryInfant" w:cs="Calibri"/>
          <w:b/>
        </w:rPr>
      </w:pPr>
      <w:r w:rsidRPr="00F25B3D">
        <w:rPr>
          <w:rFonts w:ascii="SassoonPrimaryInfant" w:hAnsi="SassoonPrimaryInfant" w:cs="Calibri"/>
          <w:b/>
        </w:rPr>
        <w:t>Who the policy applies to</w:t>
      </w:r>
    </w:p>
    <w:p w:rsidR="00F25B3D" w:rsidRPr="00F25B3D" w:rsidRDefault="00F25B3D" w:rsidP="00F25B3D">
      <w:pPr>
        <w:rPr>
          <w:rFonts w:ascii="SassoonPrimaryInfant" w:hAnsi="SassoonPrimaryInfant" w:cs="Calibri"/>
          <w:b/>
        </w:rPr>
      </w:pPr>
    </w:p>
    <w:p w:rsidR="00F25B3D" w:rsidRPr="00F25B3D" w:rsidRDefault="00F25B3D" w:rsidP="00F25B3D">
      <w:pPr>
        <w:rPr>
          <w:rFonts w:ascii="SassoonPrimaryInfant" w:hAnsi="SassoonPrimaryInfant" w:cs="Calibri"/>
          <w:b/>
        </w:rPr>
      </w:pPr>
      <w:r w:rsidRPr="00F25B3D">
        <w:rPr>
          <w:rFonts w:ascii="SassoonPrimaryInfant" w:hAnsi="SassoonPrimaryInfant" w:cs="Calibri"/>
        </w:rPr>
        <w:t xml:space="preserve">This Food and Nutrition Policy applies to all children attending Larbert Village Primary ELC, to all nursery practitioners, students and volunteers working in the setting, and to any catering/kitchen staff providing meals and snacks for our children. It also guides parents and carers so that any food brought in from home is consistent with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and with our arrangements for allergies, celebrations and sustainability. The policy covers all food and drink offered in the setting (snack, lunch, drinks, larder choices, cooking/baking activities, celebrations) and learning experiences about food and healthy eating indoors and outdoors. Where a child has religious, cultural or medically prescribed dietary needs, this policy must be followed alongside the child’s individual plan and the Medically Prescribed Diet Form</w:t>
      </w:r>
      <w:r w:rsidRPr="00F25B3D">
        <w:rPr>
          <w:rFonts w:ascii="SassoonPrimaryInfant" w:hAnsi="SassoonPrimaryInfant" w:cs="Calibri"/>
          <w:b/>
        </w:rPr>
        <w:t>.</w:t>
      </w:r>
    </w:p>
    <w:p w:rsidR="00F25B3D" w:rsidRPr="00F25B3D" w:rsidRDefault="00F25B3D" w:rsidP="00F551CA">
      <w:pPr>
        <w:rPr>
          <w:rFonts w:ascii="SassoonPrimaryInfant" w:hAnsi="SassoonPrimaryInfant" w:cs="Calibri"/>
          <w:b/>
        </w:rPr>
      </w:pPr>
    </w:p>
    <w:p w:rsidR="00F551CA" w:rsidRDefault="00F551CA" w:rsidP="00F551CA">
      <w:pPr>
        <w:rPr>
          <w:rFonts w:ascii="SassoonPrimaryInfant" w:hAnsi="SassoonPrimaryInfant" w:cs="Calibri"/>
          <w:b/>
        </w:rPr>
      </w:pPr>
      <w:r w:rsidRPr="00F25B3D">
        <w:rPr>
          <w:rFonts w:ascii="SassoonPrimaryInfant" w:hAnsi="SassoonPrimaryInfant" w:cs="Calibri"/>
          <w:b/>
        </w:rPr>
        <w:t>Principles</w:t>
      </w:r>
    </w:p>
    <w:p w:rsidR="00F25B3D" w:rsidRPr="00F25B3D" w:rsidRDefault="00F25B3D" w:rsidP="00F551CA">
      <w:pPr>
        <w:rPr>
          <w:rFonts w:ascii="SassoonPrimaryInfant" w:hAnsi="SassoonPrimaryInfant" w:cs="Calibri"/>
          <w:b/>
        </w:rPr>
      </w:pPr>
    </w:p>
    <w:p w:rsidR="00F551CA" w:rsidRPr="00F25B3D" w:rsidRDefault="00F551CA" w:rsidP="00F551CA">
      <w:pPr>
        <w:rPr>
          <w:rFonts w:ascii="SassoonPrimaryInfant" w:hAnsi="SassoonPrimaryInfant" w:cs="Calibri"/>
        </w:rPr>
      </w:pPr>
      <w:r w:rsidRPr="00F25B3D">
        <w:rPr>
          <w:rFonts w:ascii="SassoonPrimaryInfant" w:hAnsi="SassoonPrimaryInfant" w:cs="Calibri"/>
        </w:rPr>
        <w:t xml:space="preserve">Aligned to Setting the Table (2024) and local guidance, all food and drink offered in the setting follows the updated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guidance (in force 1 August 2025) and our Marvellous Mealtimes approach.</w:t>
      </w:r>
    </w:p>
    <w:p w:rsidR="00F25B3D" w:rsidRPr="00F25B3D" w:rsidRDefault="00F25B3D" w:rsidP="00F551CA">
      <w:pPr>
        <w:rPr>
          <w:rFonts w:ascii="SassoonPrimaryInfant" w:hAnsi="SassoonPrimaryInfant" w:cs="Calibri"/>
        </w:rPr>
      </w:pP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Nurturing, inclusive mealtimes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We provide a happy, safe, inclusive and nurturing mealtime experience for every child, with staff sitting alongside children to model positive eating habits and social skills.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Aligned to Setting the Table (2024) and local guidance</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All food and drink offered in the setting follows the updated Setting the Table guidance (in force 1 August 2025) and our Marvellous Mealtimes approach.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Partnership with families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work with parents/carers to understand children’s eating habits, to share menus and routines, and to give guidance on food brought from home so practice is consistent between home and nursery.</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Inclusion of medical, cultural and religious needs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All children should be able to eat safely and with dignity. Medically prescribed diets use the Medically Prescribed Diet Form; cultural/religious requirements are respected; staff and catering are informed to prevent cross-contamination.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lastRenderedPageBreak/>
        <w:t>Safety, hygiene and allergy awareness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Food is prepared, stored and served safely by trained staff; children are supervised when eating; and allergy information is shared clearly across the team.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Learning through food</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Mealtimes, larder choices, cooking and gardening are used as real-life learning to build independence, communication, fine motor skills and understanding of where food comes from.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Healthy celebrations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celebrate children and cultural events without relying on cakes/sweets from home, offering alternative, healthy and inclusive ways to mark special occasions.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Sustainability and responsible choices</w:t>
      </w:r>
    </w:p>
    <w:p w:rsidR="00F551CA" w:rsidRPr="00F25B3D" w:rsidRDefault="00F551CA" w:rsidP="00F551CA">
      <w:pPr>
        <w:spacing w:after="160"/>
        <w:rPr>
          <w:rFonts w:ascii="SassoonPrimaryInfant" w:hAnsi="SassoonPrimaryInfant" w:cs="Calibri"/>
          <w:b/>
        </w:rPr>
      </w:pPr>
      <w:r w:rsidRPr="00F25B3D">
        <w:rPr>
          <w:rFonts w:ascii="SassoonPrimaryInfant" w:hAnsi="SassoonPrimaryInfant" w:cs="Calibri"/>
        </w:rPr>
        <w:t xml:space="preserve"> We minimise waste and packaging, use real crockery/cutlery, plan portions by age and talk to children about seasonal and local food.</w:t>
      </w:r>
      <w:r w:rsidRPr="00F25B3D">
        <w:rPr>
          <w:rFonts w:ascii="SassoonPrimaryInfant" w:hAnsi="SassoonPrimaryInfant" w:cs="Calibri"/>
          <w:b/>
        </w:rPr>
        <w:t xml:space="preserve"> </w:t>
      </w:r>
    </w:p>
    <w:p w:rsidR="00F551CA" w:rsidRPr="00F25B3D" w:rsidRDefault="00F551CA" w:rsidP="00F25B3D">
      <w:pPr>
        <w:numPr>
          <w:ilvl w:val="0"/>
          <w:numId w:val="20"/>
        </w:numPr>
        <w:spacing w:after="160"/>
        <w:rPr>
          <w:rFonts w:ascii="SassoonPrimaryInfant" w:hAnsi="SassoonPrimaryInfant" w:cs="Calibri"/>
          <w:b/>
        </w:rPr>
      </w:pPr>
      <w:r w:rsidRPr="00F25B3D">
        <w:rPr>
          <w:rFonts w:ascii="SassoonPrimaryInfant" w:hAnsi="SassoonPrimaryInfant" w:cs="Calibri"/>
          <w:b/>
        </w:rPr>
        <w:t>Skilled staff, continuous improvement</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Staff keep their knowledge of Setting the Table, food hygiene and mealtime practice up to date and use children’s/families’ feedback to improve the experience. </w:t>
      </w:r>
    </w:p>
    <w:p w:rsidR="00F551CA" w:rsidRDefault="00F551CA" w:rsidP="00F551CA">
      <w:pPr>
        <w:rPr>
          <w:rFonts w:ascii="SassoonPrimaryInfant" w:hAnsi="SassoonPrimaryInfant" w:cs="Calibri"/>
          <w:b/>
        </w:rPr>
      </w:pPr>
      <w:r w:rsidRPr="00F25B3D">
        <w:rPr>
          <w:rFonts w:ascii="SassoonPrimaryInfant" w:hAnsi="SassoonPrimaryInfant" w:cs="Calibri"/>
          <w:b/>
        </w:rPr>
        <w:t>Roles &amp; responsibilities</w:t>
      </w:r>
    </w:p>
    <w:p w:rsidR="00F25B3D" w:rsidRPr="00F25B3D" w:rsidRDefault="00F25B3D" w:rsidP="00F551CA">
      <w:pPr>
        <w:rPr>
          <w:rFonts w:ascii="SassoonPrimaryInfant" w:hAnsi="SassoonPrimaryInfant" w:cs="Calibri"/>
          <w:b/>
        </w:rPr>
      </w:pP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Manager/Lead Practitioner – Keeps this policy and menus up to date; ensures staff training (food hygiene/REHIS) is current; makes sure allergy/medical diet information is recorded, shared and available in the playroom and kitchen (</w:t>
      </w:r>
      <w:proofErr w:type="spellStart"/>
      <w:r w:rsidRPr="00F25B3D">
        <w:rPr>
          <w:rFonts w:ascii="SassoonPrimaryInfant" w:hAnsi="SassoonPrimaryInfant" w:cs="Calibri"/>
        </w:rPr>
        <w:t>CookSafe</w:t>
      </w:r>
      <w:proofErr w:type="spellEnd"/>
      <w:r w:rsidRPr="00F25B3D">
        <w:rPr>
          <w:rFonts w:ascii="SassoonPrimaryInfant" w:hAnsi="SassoonPrimaryInfant" w:cs="Calibri"/>
        </w:rPr>
        <w:t>/allergen list).</w:t>
      </w: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Nursery Practitioners – Sit with children at mealtimes to supervise and model safe, positive eating; implement Setting the Table, Marvellous Mealtimes and the larder approach; support children to serve themselves safely; keep care plans and “What Matters to Me” information current.</w:t>
      </w: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Catering/Kitchen Staff – Prepare and serve food safely in line with menus and medically prescribed diets; maintain allergen documentation.</w:t>
      </w: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Children – Are encouraged to serve food independently, make healthy choices and help to reduce waste and portion appropriately, with adult supervision.</w:t>
      </w: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Parents/Carers – Share dietary and cultural requirements; complete the Medically Prescribed Diet Form when needed; follow guidance on food brought from home and celebrations.</w:t>
      </w:r>
    </w:p>
    <w:p w:rsidR="00F551CA" w:rsidRPr="00F25B3D" w:rsidRDefault="00F551CA" w:rsidP="00F25B3D">
      <w:pPr>
        <w:numPr>
          <w:ilvl w:val="0"/>
          <w:numId w:val="21"/>
        </w:numPr>
        <w:rPr>
          <w:rFonts w:ascii="SassoonPrimaryInfant" w:hAnsi="SassoonPrimaryInfant" w:cs="Calibri"/>
        </w:rPr>
      </w:pPr>
      <w:r w:rsidRPr="00F25B3D">
        <w:rPr>
          <w:rFonts w:ascii="SassoonPrimaryInfant" w:hAnsi="SassoonPrimaryInfant" w:cs="Calibri"/>
        </w:rPr>
        <w:t>All Staff – Promote sustainability (real crockery, portion control, minimal packaging) and support food-related learning across the day.</w:t>
      </w:r>
    </w:p>
    <w:p w:rsidR="00F551CA" w:rsidRPr="00F25B3D" w:rsidRDefault="00F551CA" w:rsidP="00F551CA">
      <w:pPr>
        <w:rPr>
          <w:rFonts w:ascii="SassoonPrimaryInfant" w:hAnsi="SassoonPrimaryInfant" w:cs="Calibri"/>
        </w:rPr>
      </w:pPr>
    </w:p>
    <w:p w:rsidR="00F551CA" w:rsidRDefault="00F551CA" w:rsidP="00F551CA">
      <w:pPr>
        <w:rPr>
          <w:rFonts w:ascii="SassoonPrimaryInfant" w:hAnsi="SassoonPrimaryInfant" w:cs="Calibri"/>
          <w:b/>
        </w:rPr>
      </w:pPr>
      <w:r w:rsidRPr="00F25B3D">
        <w:rPr>
          <w:rFonts w:ascii="SassoonPrimaryInfant" w:hAnsi="SassoonPrimaryInfant" w:cs="Calibri"/>
          <w:b/>
        </w:rPr>
        <w:t>Food and drink provision</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provide snacks and lunches in line with Setting the Table and local/Falkirk menus. Menus and snacks follow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limits on foods high in sugar, salt and fat. Children are involved in planning snack and larder options, and we talk with </w:t>
      </w:r>
      <w:r w:rsidRPr="00F25B3D">
        <w:rPr>
          <w:rFonts w:ascii="SassoonPrimaryInfant" w:hAnsi="SassoonPrimaryInfant" w:cs="Calibri"/>
        </w:rPr>
        <w:lastRenderedPageBreak/>
        <w:t>them about their likes and dislikes to agree healthy choices. Through our Marvellous Mealtimes and larder approach, children are encouraged to serve themselves and develop independence, with adults supervising to keep them safe and to reduce waste.</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Menus are available online. We communicate with parents/carers through children’s learning journals, and we share verbally at collection about what children have eaten and how they managed.</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Because we have children with allergies, food from home is not permitted (see Food from home section for details). In special circumstances where a packed lunch is required, staff speak with parents/carers and refer to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and the </w:t>
      </w:r>
      <w:proofErr w:type="spellStart"/>
      <w:r w:rsidRPr="00F25B3D">
        <w:rPr>
          <w:rFonts w:ascii="SassoonPrimaryInfant" w:hAnsi="SassoonPrimaryInfant" w:cs="Calibri"/>
        </w:rPr>
        <w:t>Eatwell</w:t>
      </w:r>
      <w:proofErr w:type="spellEnd"/>
      <w:r w:rsidRPr="00F25B3D">
        <w:rPr>
          <w:rFonts w:ascii="SassoonPrimaryInfant" w:hAnsi="SassoonPrimaryInfant" w:cs="Calibri"/>
        </w:rPr>
        <w:t xml:space="preserve"> Guide to support them to provide a suitable lunch. As the nursery caters for all children, including those with allergies, packed lunches are not generally necessary.</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Fresh drinking water is available throughout the day, indoors and outdoors. Staff sit with children during mealtimes to supervise, model positive eating and promote a calm, social experience.</w:t>
      </w:r>
    </w:p>
    <w:p w:rsidR="00F551CA" w:rsidRDefault="00F551CA" w:rsidP="00F551CA">
      <w:pPr>
        <w:rPr>
          <w:rFonts w:ascii="SassoonPrimaryInfant" w:hAnsi="SassoonPrimaryInfant" w:cs="Calibri"/>
          <w:b/>
        </w:rPr>
      </w:pPr>
      <w:r w:rsidRPr="00F25B3D">
        <w:rPr>
          <w:rFonts w:ascii="SassoonPrimaryInfant" w:hAnsi="SassoonPrimaryInfant" w:cs="Calibri"/>
          <w:b/>
        </w:rPr>
        <w:t>Marvellous Meals</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We provide a happy, safe, inclusive and nurturing mealtime experience for all children. Our practice is informed by our Marvellous Mealtimes approach, which promotes small group eating, real crockery and cutlery, and adults sitting with children to create a homelike, social atmosphere. Spaces are set up to be warm, homelike and uncluttered, with furniture, crockery and cutlery that are suitable for children’s age and stage. Practitioners sit with children during snack and lunch to supervise, support and role model positive eating, conversation and social skills. Children are encouraged to pour, serve, spread and chop for themselves, with adult support, so that they can develop independence, fine motor skills and confidence. Mealtimes and our larder approach are used as daily learning opportunities to talk about healthy choices, where food comes from and sustainability, and are linked to wider experiences such as gardening, stories, songs, baking and outdoor cooking.</w:t>
      </w:r>
    </w:p>
    <w:p w:rsidR="00F25B3D" w:rsidRDefault="00F551CA" w:rsidP="00F551CA">
      <w:pPr>
        <w:spacing w:after="160"/>
        <w:rPr>
          <w:rFonts w:ascii="SassoonPrimaryInfant" w:hAnsi="SassoonPrimaryInfant" w:cs="Calibri"/>
          <w:b/>
        </w:rPr>
      </w:pPr>
      <w:r w:rsidRPr="00F25B3D">
        <w:rPr>
          <w:rFonts w:ascii="SassoonPrimaryInfant" w:hAnsi="SassoonPrimaryInfant" w:cs="Calibri"/>
          <w:b/>
        </w:rPr>
        <w:t>Outdoor mealtimes</w:t>
      </w: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br/>
        <w:t xml:space="preserve"> We offer lunch outdoors on selected days. This allows more children to eat together and to choose where they would like to sit, supporting independence and positive social experiences. Outdoor lunches help reduce the number of children indoors and lower overall noise levels, creating a calmer atmosphere. Practitioners sit with and supervise children as usual, and fresh drinking water is available outdoors.</w:t>
      </w:r>
    </w:p>
    <w:p w:rsidR="00F551CA" w:rsidRDefault="00F551CA" w:rsidP="00F551CA">
      <w:pPr>
        <w:rPr>
          <w:rFonts w:ascii="SassoonPrimaryInfant" w:hAnsi="SassoonPrimaryInfant" w:cs="Calibri"/>
          <w:b/>
        </w:rPr>
      </w:pPr>
      <w:r w:rsidRPr="00F25B3D">
        <w:rPr>
          <w:rFonts w:ascii="SassoonPrimaryInfant" w:hAnsi="SassoonPrimaryInfant" w:cs="Calibri"/>
          <w:b/>
        </w:rPr>
        <w:t>Cooking and baking experiences</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Cooking and baking are core food experiences at Larbert Village Primary ELC. They are planned in line with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so that recipes, portions and ingredients reflect healthy eating guidance. We use our larder, Co-Op share food and seasonal ingredients for simple, practical cooking activities (for example preparing fruit, baking </w:t>
      </w:r>
      <w:r w:rsidRPr="00F25B3D">
        <w:rPr>
          <w:rFonts w:ascii="SassoonPrimaryInfant" w:hAnsi="SassoonPrimaryInfant" w:cs="Calibri"/>
        </w:rPr>
        <w:lastRenderedPageBreak/>
        <w:t>bread or making soup). Children are supported to follow good food hygiene, wash hands before and after handling food, and use appropriate tools safely. Cooking and baking experiences are used to develop independence, language, early maths, fine motor skills and an understanding of where food comes from, and finished foods may be offered at snack or mealtimes when safe and appropriate.</w:t>
      </w:r>
    </w:p>
    <w:p w:rsidR="00F551CA" w:rsidRDefault="00F551CA" w:rsidP="00F551CA">
      <w:pPr>
        <w:rPr>
          <w:rFonts w:ascii="SassoonPrimaryInfant" w:hAnsi="SassoonPrimaryInfant" w:cs="Calibri"/>
          <w:b/>
        </w:rPr>
      </w:pPr>
      <w:r w:rsidRPr="00F25B3D">
        <w:rPr>
          <w:rFonts w:ascii="SassoonPrimaryInfant" w:hAnsi="SassoonPrimaryInfant" w:cs="Calibri"/>
          <w:b/>
        </w:rPr>
        <w:t>Special diets, allergies and cultural needs</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provide nutritionally balanced meals and snacks for all children, including those with medical, cultural or religious dietary requirements. Where a child has an allergy, intolerance or medically prescribed diet, parents/carers must complete the Medically Prescribed Diet Form and share up-to-date information with the setting. Management ensures this information is recorded and available in playrooms and the kitchen (e.g. </w:t>
      </w:r>
      <w:proofErr w:type="spellStart"/>
      <w:r w:rsidRPr="00F25B3D">
        <w:rPr>
          <w:rFonts w:ascii="SassoonPrimaryInfant" w:hAnsi="SassoonPrimaryInfant" w:cs="Calibri"/>
        </w:rPr>
        <w:t>CookSafe</w:t>
      </w:r>
      <w:proofErr w:type="spellEnd"/>
      <w:r w:rsidRPr="00F25B3D">
        <w:rPr>
          <w:rFonts w:ascii="SassoonPrimaryInfant" w:hAnsi="SassoonPrimaryInfant" w:cs="Calibri"/>
        </w:rPr>
        <w:t xml:space="preserve">/allergen list) so that all practitioners and catering/kitchen staff can follow it and prevent cross-contamination. Cultural and religious food requirements are respected and alternatives are offered. Because we have children with allergies, food from home is not permitted (see Food from home section for details). In special circumstances where food must be brought in, staff will support parents/carers to provide a suitable option in line with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and the </w:t>
      </w:r>
      <w:proofErr w:type="spellStart"/>
      <w:r w:rsidRPr="00F25B3D">
        <w:rPr>
          <w:rFonts w:ascii="SassoonPrimaryInfant" w:hAnsi="SassoonPrimaryInfant" w:cs="Calibri"/>
        </w:rPr>
        <w:t>Eatwell</w:t>
      </w:r>
      <w:proofErr w:type="spellEnd"/>
      <w:r w:rsidRPr="00F25B3D">
        <w:rPr>
          <w:rFonts w:ascii="SassoonPrimaryInfant" w:hAnsi="SassoonPrimaryInfant" w:cs="Calibri"/>
        </w:rPr>
        <w:t xml:space="preserve"> Guide.</w:t>
      </w:r>
    </w:p>
    <w:p w:rsidR="00F551CA" w:rsidRDefault="00F551CA" w:rsidP="00F551CA">
      <w:pPr>
        <w:rPr>
          <w:rFonts w:ascii="SassoonPrimaryInfant" w:hAnsi="SassoonPrimaryInfant" w:cs="Calibri"/>
          <w:b/>
        </w:rPr>
      </w:pPr>
      <w:r w:rsidRPr="00F25B3D">
        <w:rPr>
          <w:rFonts w:ascii="SassoonPrimaryInfant" w:hAnsi="SassoonPrimaryInfant" w:cs="Calibri"/>
          <w:b/>
        </w:rPr>
        <w:t>Celebrations and special occasions</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Celebrations are important to our children, families and community and give us opportunities to talk about kindness, respect and sharing. To follow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and to keep children with allergies safe, we do not accept cakes, home baking or sweets from home. We mark birthdays and festivals in other ways, for example singing “Happy Birthday,” wearing a birthday sticker, special craft activities, special outings and party games. We also celebrate a range of cultural and faith events through rich learning experiences across the year. </w:t>
      </w:r>
    </w:p>
    <w:p w:rsidR="00F25B3D" w:rsidRDefault="00F551CA" w:rsidP="00F551CA">
      <w:pPr>
        <w:rPr>
          <w:rFonts w:ascii="SassoonPrimaryInfant" w:hAnsi="SassoonPrimaryInfant" w:cs="Calibri"/>
          <w:b/>
        </w:rPr>
      </w:pPr>
      <w:r w:rsidRPr="00F25B3D">
        <w:rPr>
          <w:rFonts w:ascii="SassoonPrimaryInfant" w:hAnsi="SassoonPrimaryInfant" w:cs="Calibri"/>
          <w:b/>
        </w:rPr>
        <w:t>Food from home</w:t>
      </w:r>
    </w:p>
    <w:p w:rsidR="00F551CA" w:rsidRPr="00F25B3D" w:rsidRDefault="00F551CA" w:rsidP="00F551CA">
      <w:pPr>
        <w:rPr>
          <w:rFonts w:ascii="SassoonPrimaryInfant" w:hAnsi="SassoonPrimaryInfant" w:cs="Calibri"/>
        </w:rPr>
      </w:pPr>
      <w:r w:rsidRPr="00F25B3D">
        <w:rPr>
          <w:rFonts w:ascii="SassoonPrimaryInfant" w:hAnsi="SassoonPrimaryInfant" w:cs="Calibri"/>
        </w:rPr>
        <w:br/>
        <w:t xml:space="preserve"> To keep all children, including those with allergies, safe, food from home is not permitted. The nursery provides suitable meals and snacks for all children. In special circumstances where a packed lunch is required, staff will speak with parents/carers and refer to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and the </w:t>
      </w:r>
      <w:proofErr w:type="spellStart"/>
      <w:r w:rsidRPr="00F25B3D">
        <w:rPr>
          <w:rFonts w:ascii="SassoonPrimaryInfant" w:hAnsi="SassoonPrimaryInfant" w:cs="Calibri"/>
        </w:rPr>
        <w:t>Eatwell</w:t>
      </w:r>
      <w:proofErr w:type="spellEnd"/>
      <w:r w:rsidRPr="00F25B3D">
        <w:rPr>
          <w:rFonts w:ascii="SassoonPrimaryInfant" w:hAnsi="SassoonPrimaryInfant" w:cs="Calibri"/>
        </w:rPr>
        <w:t xml:space="preserve"> Guide to support them to provide an appropriate lunch. Any food brought in must be clearly labelled with the child’s name and will be checked by staff before being given to the child.</w:t>
      </w:r>
    </w:p>
    <w:p w:rsidR="00F25B3D" w:rsidRPr="00F25B3D" w:rsidRDefault="00F25B3D" w:rsidP="00F551CA">
      <w:pPr>
        <w:rPr>
          <w:rFonts w:ascii="SassoonPrimaryInfant" w:hAnsi="SassoonPrimaryInfant" w:cs="Calibri"/>
        </w:rPr>
      </w:pPr>
    </w:p>
    <w:p w:rsidR="00F551CA" w:rsidRDefault="00F551CA" w:rsidP="00F551CA">
      <w:pPr>
        <w:rPr>
          <w:rFonts w:ascii="SassoonPrimaryInfant" w:hAnsi="SassoonPrimaryInfant" w:cs="Calibri"/>
          <w:b/>
        </w:rPr>
      </w:pPr>
      <w:r w:rsidRPr="00F25B3D">
        <w:rPr>
          <w:rFonts w:ascii="SassoonPrimaryInfant" w:hAnsi="SassoonPrimaryInfant" w:cs="Calibri"/>
          <w:b/>
        </w:rPr>
        <w:t>Food safety and hygiene</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follow safe food and hygiene practices. All food handlers at Larbert Village Primary ELC hold appropriate REHIS/food safety training and refresh this in line with current guidance. Children are supported to wash their hands before and after eating. Practitioners are always present when children are eating to supervise, to reduce the risk of choking and to encourage children not to rush. We follow current Care Inspectorate guidance on mealtimes and on the prevention and management of choking episodes to ensure a safe eating environment.</w:t>
      </w:r>
    </w:p>
    <w:p w:rsidR="00F551CA" w:rsidRDefault="00F551CA" w:rsidP="00F551CA">
      <w:pPr>
        <w:rPr>
          <w:rFonts w:ascii="SassoonPrimaryInfant" w:hAnsi="SassoonPrimaryInfant" w:cs="Calibri"/>
          <w:b/>
        </w:rPr>
      </w:pPr>
      <w:r w:rsidRPr="00F25B3D">
        <w:rPr>
          <w:rFonts w:ascii="SassoonPrimaryInfant" w:hAnsi="SassoonPrimaryInfant" w:cs="Calibri"/>
          <w:b/>
        </w:rPr>
        <w:lastRenderedPageBreak/>
        <w:t>Sustainability</w:t>
      </w:r>
    </w:p>
    <w:p w:rsidR="00F25B3D" w:rsidRPr="00F25B3D" w:rsidRDefault="00F25B3D" w:rsidP="00F551CA">
      <w:pPr>
        <w:rPr>
          <w:rFonts w:ascii="SassoonPrimaryInfant" w:hAnsi="SassoonPrimaryInfant" w:cs="Calibri"/>
          <w:b/>
        </w:rPr>
      </w:pPr>
    </w:p>
    <w:p w:rsidR="00F551CA" w:rsidRPr="00F25B3D" w:rsidRDefault="00F551CA" w:rsidP="00F551CA">
      <w:pPr>
        <w:spacing w:after="160"/>
        <w:rPr>
          <w:rFonts w:ascii="SassoonPrimaryInfant" w:hAnsi="SassoonPrimaryInfant" w:cs="Calibri"/>
        </w:rPr>
      </w:pPr>
      <w:r w:rsidRPr="00F25B3D">
        <w:rPr>
          <w:rFonts w:ascii="SassoonPrimaryInfant" w:hAnsi="SassoonPrimaryInfant" w:cs="Calibri"/>
        </w:rPr>
        <w:t xml:space="preserve"> We promote sustainable approaches to food and mealtimes. Children are encouraged to serve themselves and take age- and stage-appropriate portions to help reduce food waste. We use real crockery and cutlery and aim to minimise packaging and single-use items. The nursery takes part in a Co-Op share scheme so that surplus food from the supermarket can be used in the nursery for snacks, larder and cooking experiences, and any suitable items can be shared with our families and wider community. This supports sustainability, reduces waste and helps families. We talk with children about making responsible, healthy and environmentally friendly choices.</w:t>
      </w:r>
    </w:p>
    <w:p w:rsidR="00F551CA" w:rsidRDefault="00F551CA" w:rsidP="00F551CA">
      <w:pPr>
        <w:rPr>
          <w:rFonts w:ascii="SassoonPrimaryInfant" w:hAnsi="SassoonPrimaryInfant" w:cs="Calibri"/>
          <w:b/>
        </w:rPr>
      </w:pPr>
      <w:r w:rsidRPr="00F25B3D">
        <w:rPr>
          <w:rFonts w:ascii="SassoonPrimaryInfant" w:hAnsi="SassoonPrimaryInfant" w:cs="Calibri"/>
          <w:b/>
        </w:rPr>
        <w:t>Monitoring and review</w:t>
      </w:r>
    </w:p>
    <w:p w:rsidR="00F25B3D" w:rsidRPr="00F25B3D" w:rsidRDefault="00F25B3D" w:rsidP="00F551CA">
      <w:pPr>
        <w:rPr>
          <w:rFonts w:ascii="SassoonPrimaryInfant" w:hAnsi="SassoonPrimaryInfant" w:cs="Calibri"/>
          <w:b/>
        </w:rPr>
      </w:pPr>
    </w:p>
    <w:p w:rsidR="00F551CA" w:rsidRPr="00F25B3D" w:rsidRDefault="00F551CA" w:rsidP="00F551CA">
      <w:pPr>
        <w:rPr>
          <w:rFonts w:ascii="SassoonPrimaryInfant" w:hAnsi="SassoonPrimaryInfant" w:cs="Calibri"/>
        </w:rPr>
      </w:pPr>
      <w:r w:rsidRPr="00F25B3D">
        <w:rPr>
          <w:rFonts w:ascii="SassoonPrimaryInfant" w:hAnsi="SassoonPrimaryInfant" w:cs="Calibri"/>
        </w:rPr>
        <w:t xml:space="preserve">This Food and Nutrition Policy will be reviewed at least annually, and sooner if national guidance (e.g. </w:t>
      </w:r>
      <w:proofErr w:type="gramStart"/>
      <w:r w:rsidRPr="00F25B3D">
        <w:rPr>
          <w:rFonts w:ascii="SassoonPrimaryInfant" w:hAnsi="SassoonPrimaryInfant" w:cs="Calibri"/>
        </w:rPr>
        <w:t>Setting</w:t>
      </w:r>
      <w:proofErr w:type="gramEnd"/>
      <w:r w:rsidRPr="00F25B3D">
        <w:rPr>
          <w:rFonts w:ascii="SassoonPrimaryInfant" w:hAnsi="SassoonPrimaryInfant" w:cs="Calibri"/>
        </w:rPr>
        <w:t xml:space="preserve"> the Table), Falkirk/local authority menus or Care Inspectorate requirements change. The manager/lead practitioner will check that allergy and medically prescribed diet information is up to date and shared with practitioners and kitchen/catering staff each term. Practice will be monitored through daily mealtimes, staff discussions and partnership with parents/carers, to ensure that the policy is being implemented across the setting. </w:t>
      </w:r>
    </w:p>
    <w:p w:rsidR="00C55853" w:rsidRPr="00F25B3D" w:rsidRDefault="00C55853" w:rsidP="00F551CA">
      <w:pPr>
        <w:rPr>
          <w:rFonts w:ascii="SassoonPrimaryInfant" w:hAnsi="SassoonPrimaryInfant" w:cs="Arial"/>
        </w:rPr>
      </w:pPr>
    </w:p>
    <w:p w:rsidR="008560BC" w:rsidRPr="00F25B3D" w:rsidRDefault="008560BC" w:rsidP="00C55853">
      <w:pPr>
        <w:rPr>
          <w:rFonts w:ascii="SassoonPrimaryInfant" w:hAnsi="SassoonPrimaryInfant" w:cs="Arial"/>
        </w:rPr>
      </w:pPr>
    </w:p>
    <w:p w:rsidR="009C3A10" w:rsidRPr="00F25B3D" w:rsidRDefault="009C3A10" w:rsidP="00BA2118">
      <w:pPr>
        <w:jc w:val="both"/>
        <w:rPr>
          <w:rFonts w:ascii="SassoonPrimaryInfant" w:hAnsi="SassoonPrimaryInfant"/>
          <w:b/>
          <w:sz w:val="26"/>
          <w:szCs w:val="28"/>
          <w:u w:val="single"/>
        </w:rPr>
      </w:pPr>
    </w:p>
    <w:p w:rsidR="00F551CA" w:rsidRPr="00F25B3D" w:rsidRDefault="00F551CA" w:rsidP="00BA2118">
      <w:pPr>
        <w:jc w:val="both"/>
        <w:rPr>
          <w:rFonts w:ascii="SassoonPrimaryInfant" w:hAnsi="SassoonPrimaryInfant"/>
          <w:b/>
          <w:sz w:val="28"/>
          <w:szCs w:val="28"/>
        </w:rPr>
      </w:pPr>
    </w:p>
    <w:p w:rsidR="009C3A10" w:rsidRPr="00F25B3D" w:rsidRDefault="009C3A10" w:rsidP="00BA2118">
      <w:pPr>
        <w:jc w:val="both"/>
        <w:rPr>
          <w:rFonts w:ascii="SassoonPrimaryInfant" w:hAnsi="SassoonPrimaryInfant"/>
          <w:b/>
          <w:sz w:val="28"/>
          <w:szCs w:val="28"/>
        </w:rPr>
      </w:pPr>
    </w:p>
    <w:p w:rsidR="00532457" w:rsidRPr="00F25B3D" w:rsidRDefault="00E61C70" w:rsidP="00BA2118">
      <w:pPr>
        <w:jc w:val="both"/>
        <w:rPr>
          <w:rFonts w:ascii="SassoonPrimaryInfant" w:hAnsi="SassoonPrimaryInfant"/>
          <w:b/>
          <w:szCs w:val="28"/>
        </w:rPr>
      </w:pPr>
      <w:r w:rsidRPr="00F25B3D">
        <w:rPr>
          <w:rFonts w:ascii="SassoonPrimaryInfant" w:hAnsi="SassoonPrimaryInfant"/>
          <w:b/>
          <w:szCs w:val="28"/>
        </w:rPr>
        <w:t xml:space="preserve">Updated: </w:t>
      </w:r>
      <w:r w:rsidR="00F551CA" w:rsidRPr="00F25B3D">
        <w:rPr>
          <w:rFonts w:ascii="SassoonPrimaryInfant" w:hAnsi="SassoonPrimaryInfant"/>
          <w:b/>
          <w:szCs w:val="28"/>
        </w:rPr>
        <w:t>October</w:t>
      </w:r>
      <w:r w:rsidR="00BE4922" w:rsidRPr="00F25B3D">
        <w:rPr>
          <w:rFonts w:ascii="SassoonPrimaryInfant" w:hAnsi="SassoonPrimaryInfant"/>
          <w:b/>
          <w:szCs w:val="28"/>
        </w:rPr>
        <w:t xml:space="preserve"> 2025</w:t>
      </w:r>
    </w:p>
    <w:p w:rsidR="005549C8" w:rsidRPr="00F25B3D" w:rsidRDefault="00BE4922" w:rsidP="00BA2118">
      <w:pPr>
        <w:jc w:val="both"/>
        <w:rPr>
          <w:rFonts w:ascii="SassoonPrimaryInfant" w:hAnsi="SassoonPrimaryInfant"/>
          <w:b/>
          <w:szCs w:val="28"/>
        </w:rPr>
      </w:pPr>
      <w:r w:rsidRPr="00F25B3D">
        <w:rPr>
          <w:rFonts w:ascii="SassoonPrimaryInfant" w:hAnsi="SassoonPrimaryInfant"/>
          <w:b/>
          <w:szCs w:val="28"/>
        </w:rPr>
        <w:t xml:space="preserve">Review – </w:t>
      </w:r>
      <w:r w:rsidR="00F551CA" w:rsidRPr="00F25B3D">
        <w:rPr>
          <w:rFonts w:ascii="SassoonPrimaryInfant" w:hAnsi="SassoonPrimaryInfant"/>
          <w:b/>
          <w:szCs w:val="28"/>
        </w:rPr>
        <w:t xml:space="preserve">October </w:t>
      </w:r>
      <w:r w:rsidRPr="00F25B3D">
        <w:rPr>
          <w:rFonts w:ascii="SassoonPrimaryInfant" w:hAnsi="SassoonPrimaryInfant"/>
          <w:b/>
          <w:szCs w:val="28"/>
        </w:rPr>
        <w:t>2026</w:t>
      </w:r>
    </w:p>
    <w:sectPr w:rsidR="005549C8" w:rsidRPr="00F25B3D" w:rsidSect="00BA2118">
      <w:pgSz w:w="11906" w:h="16838"/>
      <w:pgMar w:top="1440" w:right="1800" w:bottom="1440" w:left="180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CRInfant">
    <w:altName w:val="Corbel"/>
    <w:charset w:val="00"/>
    <w:family w:val="auto"/>
    <w:pitch w:val="variable"/>
    <w:sig w:usb0="00000001" w:usb1="5000204A" w:usb2="00000000" w:usb3="00000000" w:csb0="00000111"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638F"/>
    <w:multiLevelType w:val="hybridMultilevel"/>
    <w:tmpl w:val="4B44E7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4A6FC4"/>
    <w:multiLevelType w:val="hybridMultilevel"/>
    <w:tmpl w:val="0164A9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837782"/>
    <w:multiLevelType w:val="hybridMultilevel"/>
    <w:tmpl w:val="31FCF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10961"/>
    <w:multiLevelType w:val="hybridMultilevel"/>
    <w:tmpl w:val="5838D7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81A03FA"/>
    <w:multiLevelType w:val="hybridMultilevel"/>
    <w:tmpl w:val="C052A7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B6272A3"/>
    <w:multiLevelType w:val="hybridMultilevel"/>
    <w:tmpl w:val="B93CD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3E4268"/>
    <w:multiLevelType w:val="hybridMultilevel"/>
    <w:tmpl w:val="EFC4D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27791"/>
    <w:multiLevelType w:val="hybridMultilevel"/>
    <w:tmpl w:val="77C4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C1D61"/>
    <w:multiLevelType w:val="hybridMultilevel"/>
    <w:tmpl w:val="9E76AC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0BB2C98"/>
    <w:multiLevelType w:val="hybridMultilevel"/>
    <w:tmpl w:val="2892B5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E406F67"/>
    <w:multiLevelType w:val="hybridMultilevel"/>
    <w:tmpl w:val="F3AA4C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C333D4"/>
    <w:multiLevelType w:val="hybridMultilevel"/>
    <w:tmpl w:val="F70C0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6F7B1E"/>
    <w:multiLevelType w:val="hybridMultilevel"/>
    <w:tmpl w:val="490CE69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B080D8D"/>
    <w:multiLevelType w:val="hybridMultilevel"/>
    <w:tmpl w:val="178214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F4F3610"/>
    <w:multiLevelType w:val="hybridMultilevel"/>
    <w:tmpl w:val="94ECB2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1891A61"/>
    <w:multiLevelType w:val="hybridMultilevel"/>
    <w:tmpl w:val="BF220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2B239B"/>
    <w:multiLevelType w:val="hybridMultilevel"/>
    <w:tmpl w:val="3F505CE0"/>
    <w:lvl w:ilvl="0" w:tplc="08090001">
      <w:start w:val="1"/>
      <w:numFmt w:val="bullet"/>
      <w:lvlText w:val=""/>
      <w:lvlJc w:val="left"/>
      <w:pPr>
        <w:tabs>
          <w:tab w:val="num" w:pos="360"/>
        </w:tabs>
        <w:ind w:left="360" w:hanging="360"/>
      </w:pPr>
      <w:rPr>
        <w:rFonts w:ascii="Symbol" w:hAnsi="Symbol" w:hint="default"/>
      </w:rPr>
    </w:lvl>
    <w:lvl w:ilvl="1" w:tplc="0809000D">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94B4324"/>
    <w:multiLevelType w:val="hybridMultilevel"/>
    <w:tmpl w:val="AD38DD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1504F34"/>
    <w:multiLevelType w:val="hybridMultilevel"/>
    <w:tmpl w:val="4808D9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20D23BB"/>
    <w:multiLevelType w:val="hybridMultilevel"/>
    <w:tmpl w:val="039E1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4E25B9"/>
    <w:multiLevelType w:val="multilevel"/>
    <w:tmpl w:val="0164A97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20"/>
  </w:num>
  <w:num w:numId="3">
    <w:abstractNumId w:val="16"/>
  </w:num>
  <w:num w:numId="4">
    <w:abstractNumId w:val="12"/>
  </w:num>
  <w:num w:numId="5">
    <w:abstractNumId w:val="17"/>
  </w:num>
  <w:num w:numId="6">
    <w:abstractNumId w:val="8"/>
  </w:num>
  <w:num w:numId="7">
    <w:abstractNumId w:val="4"/>
  </w:num>
  <w:num w:numId="8">
    <w:abstractNumId w:val="14"/>
  </w:num>
  <w:num w:numId="9">
    <w:abstractNumId w:val="13"/>
  </w:num>
  <w:num w:numId="10">
    <w:abstractNumId w:val="3"/>
  </w:num>
  <w:num w:numId="11">
    <w:abstractNumId w:val="9"/>
  </w:num>
  <w:num w:numId="12">
    <w:abstractNumId w:val="10"/>
  </w:num>
  <w:num w:numId="13">
    <w:abstractNumId w:val="18"/>
  </w:num>
  <w:num w:numId="14">
    <w:abstractNumId w:val="0"/>
  </w:num>
  <w:num w:numId="15">
    <w:abstractNumId w:val="15"/>
  </w:num>
  <w:num w:numId="16">
    <w:abstractNumId w:val="11"/>
  </w:num>
  <w:num w:numId="17">
    <w:abstractNumId w:val="2"/>
  </w:num>
  <w:num w:numId="18">
    <w:abstractNumId w:val="5"/>
  </w:num>
  <w:num w:numId="19">
    <w:abstractNumId w:val="7"/>
  </w:num>
  <w:num w:numId="20">
    <w:abstractNumId w:val="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76A"/>
    <w:rsid w:val="00037E28"/>
    <w:rsid w:val="00043C7C"/>
    <w:rsid w:val="000C6CCE"/>
    <w:rsid w:val="000C777C"/>
    <w:rsid w:val="001979B2"/>
    <w:rsid w:val="001A2B4E"/>
    <w:rsid w:val="00207CAA"/>
    <w:rsid w:val="002949BD"/>
    <w:rsid w:val="002F0C6F"/>
    <w:rsid w:val="00387E04"/>
    <w:rsid w:val="003B0595"/>
    <w:rsid w:val="004414D8"/>
    <w:rsid w:val="00482706"/>
    <w:rsid w:val="00492739"/>
    <w:rsid w:val="004B7CFE"/>
    <w:rsid w:val="00532457"/>
    <w:rsid w:val="005329E6"/>
    <w:rsid w:val="005549C8"/>
    <w:rsid w:val="005865B9"/>
    <w:rsid w:val="005B4149"/>
    <w:rsid w:val="005C3E7E"/>
    <w:rsid w:val="0068623F"/>
    <w:rsid w:val="007C3CD2"/>
    <w:rsid w:val="007F41AE"/>
    <w:rsid w:val="008560BC"/>
    <w:rsid w:val="008D6D31"/>
    <w:rsid w:val="009067C4"/>
    <w:rsid w:val="00942B83"/>
    <w:rsid w:val="00946E58"/>
    <w:rsid w:val="009A476A"/>
    <w:rsid w:val="009C3A10"/>
    <w:rsid w:val="00A3780E"/>
    <w:rsid w:val="00B22488"/>
    <w:rsid w:val="00B52C3F"/>
    <w:rsid w:val="00B97BAA"/>
    <w:rsid w:val="00BA2118"/>
    <w:rsid w:val="00BA614F"/>
    <w:rsid w:val="00BE4922"/>
    <w:rsid w:val="00BE72BF"/>
    <w:rsid w:val="00C55853"/>
    <w:rsid w:val="00C92E1D"/>
    <w:rsid w:val="00CC05B9"/>
    <w:rsid w:val="00D763EF"/>
    <w:rsid w:val="00DA11EA"/>
    <w:rsid w:val="00DA24A9"/>
    <w:rsid w:val="00E61C70"/>
    <w:rsid w:val="00ED6E85"/>
    <w:rsid w:val="00EE5025"/>
    <w:rsid w:val="00EF7192"/>
    <w:rsid w:val="00F25B3D"/>
    <w:rsid w:val="00F551CA"/>
    <w:rsid w:val="00FF4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3C25B32-7869-40B6-BD7D-EE9A2DDFB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532457"/>
    <w:pPr>
      <w:ind w:left="720"/>
    </w:pPr>
  </w:style>
  <w:style w:type="paragraph" w:styleId="BalloonText">
    <w:name w:val="Balloon Text"/>
    <w:basedOn w:val="Normal"/>
    <w:link w:val="BalloonTextChar"/>
    <w:rsid w:val="00BE72BF"/>
    <w:rPr>
      <w:rFonts w:ascii="Segoe UI" w:hAnsi="Segoe UI" w:cs="Segoe UI"/>
      <w:sz w:val="18"/>
      <w:szCs w:val="18"/>
    </w:rPr>
  </w:style>
  <w:style w:type="character" w:customStyle="1" w:styleId="BalloonTextChar">
    <w:name w:val="Balloon Text Char"/>
    <w:link w:val="BalloonText"/>
    <w:rsid w:val="00BE72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97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Larbert Village Primary School</vt:lpstr>
    </vt:vector>
  </TitlesOfParts>
  <Company>NGfL</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Larbert Village Primary School</dc:title>
  <dc:subject/>
  <dc:creator>Beth Mallace</dc:creator>
  <cp:keywords/>
  <dc:description/>
  <cp:lastModifiedBy>Lavon Griffen</cp:lastModifiedBy>
  <cp:revision>1</cp:revision>
  <cp:lastPrinted>2025-11-06T16:20:00Z</cp:lastPrinted>
  <dcterms:created xsi:type="dcterms:W3CDTF">2025-11-03T08:07:00Z</dcterms:created>
  <dcterms:modified xsi:type="dcterms:W3CDTF">2025-11-06T16:22:00Z</dcterms:modified>
</cp:coreProperties>
</file>